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C1" w:rsidRPr="005D0FC1" w:rsidRDefault="005D0FC1" w:rsidP="005D0FC1">
      <w:pPr>
        <w:spacing w:after="0" w:line="360" w:lineRule="auto"/>
        <w:jc w:val="center"/>
        <w:rPr>
          <w:rFonts w:ascii="Times New Roman" w:eastAsia="Times New Roman" w:hAnsi="Times New Roman" w:cs="Times New Roman"/>
          <w:b/>
          <w:sz w:val="28"/>
          <w:szCs w:val="28"/>
        </w:rPr>
      </w:pPr>
      <w:r w:rsidRPr="005D0FC1">
        <w:rPr>
          <w:rFonts w:ascii="Times New Roman" w:eastAsia="Times New Roman" w:hAnsi="Times New Roman" w:cs="Times New Roman"/>
          <w:b/>
          <w:color w:val="000000"/>
          <w:sz w:val="28"/>
          <w:szCs w:val="28"/>
        </w:rPr>
        <w:t>BUCKLING BEHAVIOR OF PLATE AND TUBULAR STRUCTURES</w:t>
      </w:r>
    </w:p>
    <w:p w:rsidR="005D0FC1" w:rsidRDefault="005D0FC1" w:rsidP="005D0FC1">
      <w:pPr>
        <w:spacing w:after="0" w:line="360" w:lineRule="auto"/>
        <w:jc w:val="both"/>
        <w:rPr>
          <w:rFonts w:ascii="Times New Roman" w:eastAsia="Times New Roman" w:hAnsi="Times New Roman" w:cs="Times New Roman"/>
          <w:b/>
          <w:sz w:val="24"/>
          <w:szCs w:val="24"/>
        </w:rPr>
      </w:pPr>
    </w:p>
    <w:p w:rsidR="005D0FC1" w:rsidRPr="005D0FC1" w:rsidRDefault="005D0FC1" w:rsidP="005D0FC1">
      <w:pPr>
        <w:spacing w:after="0" w:line="360" w:lineRule="auto"/>
        <w:jc w:val="both"/>
        <w:rPr>
          <w:rFonts w:ascii="Times New Roman" w:eastAsia="Times New Roman" w:hAnsi="Times New Roman" w:cs="Times New Roman"/>
          <w:sz w:val="24"/>
          <w:szCs w:val="24"/>
        </w:rPr>
      </w:pPr>
    </w:p>
    <w:p w:rsidR="005D0FC1" w:rsidRPr="005D0FC1" w:rsidRDefault="005D0FC1" w:rsidP="005D0FC1">
      <w:pPr>
        <w:spacing w:after="0" w:line="360" w:lineRule="auto"/>
        <w:jc w:val="both"/>
        <w:rPr>
          <w:rFonts w:ascii="Times New Roman" w:eastAsia="Times New Roman" w:hAnsi="Times New Roman" w:cs="Times New Roman"/>
          <w:b/>
          <w:sz w:val="24"/>
          <w:szCs w:val="24"/>
        </w:rPr>
      </w:pPr>
      <w:r w:rsidRPr="005D0FC1">
        <w:rPr>
          <w:rFonts w:ascii="Times New Roman" w:eastAsia="Times New Roman" w:hAnsi="Times New Roman" w:cs="Times New Roman"/>
          <w:b/>
          <w:sz w:val="24"/>
          <w:szCs w:val="24"/>
        </w:rPr>
        <w:t xml:space="preserve">ABSTRACT </w:t>
      </w:r>
    </w:p>
    <w:p w:rsidR="005D0FC1" w:rsidRDefault="005D0FC1" w:rsidP="005D0FC1">
      <w:pPr>
        <w:spacing w:after="0" w:line="360" w:lineRule="auto"/>
        <w:jc w:val="both"/>
        <w:rPr>
          <w:rFonts w:ascii="Times New Roman" w:eastAsia="Times New Roman" w:hAnsi="Times New Roman" w:cs="Times New Roman"/>
          <w:sz w:val="24"/>
          <w:szCs w:val="24"/>
        </w:rPr>
      </w:pPr>
      <w:r w:rsidRPr="005D0FC1">
        <w:rPr>
          <w:rFonts w:ascii="Times New Roman" w:eastAsia="Times New Roman" w:hAnsi="Times New Roman" w:cs="Times New Roman"/>
          <w:sz w:val="24"/>
          <w:szCs w:val="24"/>
        </w:rPr>
        <w:t xml:space="preserve">The study of buckling behavior of tubular and cellular structures has been an intriguing area of research in the field of solid mechanics. Unlike the global Euler buckling of slender structures under compressive loads, tubular and cellular structures deform with their walls buckling as individual supported plates. The aspect ratio and the dimensional characteristics of the tube define the buckling behavior of any tube structure. In this thesis, a thorough study on the </w:t>
      </w:r>
      <w:r>
        <w:rPr>
          <w:rFonts w:ascii="Times New Roman" w:eastAsia="Times New Roman" w:hAnsi="Times New Roman" w:cs="Times New Roman"/>
          <w:sz w:val="24"/>
          <w:szCs w:val="24"/>
        </w:rPr>
        <w:t xml:space="preserve">buckling   </w:t>
      </w:r>
      <w:r w:rsidRPr="005D0FC1">
        <w:rPr>
          <w:rFonts w:ascii="Times New Roman" w:eastAsia="Times New Roman" w:hAnsi="Times New Roman" w:cs="Times New Roman"/>
          <w:sz w:val="24"/>
          <w:szCs w:val="24"/>
        </w:rPr>
        <w:t>of polygon tubular structures with different cross sections is discussed. In the first study, the theoretical buckling formulation of a square tube using the energy method is revi</w:t>
      </w:r>
      <w:r>
        <w:rPr>
          <w:rFonts w:ascii="Times New Roman" w:eastAsia="Times New Roman" w:hAnsi="Times New Roman" w:cs="Times New Roman"/>
          <w:sz w:val="24"/>
          <w:szCs w:val="24"/>
        </w:rPr>
        <w:t xml:space="preserve">ewed from </w:t>
      </w:r>
      <w:r w:rsidRPr="005D0FC1">
        <w:rPr>
          <w:rFonts w:ascii="Times New Roman" w:eastAsia="Times New Roman" w:hAnsi="Times New Roman" w:cs="Times New Roman"/>
          <w:sz w:val="24"/>
          <w:szCs w:val="24"/>
        </w:rPr>
        <w:t>existing solutions in literature. The elastic critical load of a square tube derived from the theoretical solution is then compared with results of finite element elastic buckling simulations. The formation of lobes along the height of the walls at different aspect ratios of the tube is investigated and compared</w:t>
      </w:r>
      <w:r>
        <w:rPr>
          <w:rFonts w:ascii="Times New Roman" w:eastAsia="Times New Roman" w:hAnsi="Times New Roman" w:cs="Times New Roman"/>
          <w:sz w:val="24"/>
          <w:szCs w:val="24"/>
        </w:rPr>
        <w:t xml:space="preserve"> </w:t>
      </w:r>
      <w:r w:rsidRPr="005D0FC1">
        <w:rPr>
          <w:rFonts w:ascii="Times New Roman" w:eastAsia="Times New Roman" w:hAnsi="Times New Roman" w:cs="Times New Roman"/>
          <w:sz w:val="24"/>
          <w:szCs w:val="24"/>
        </w:rPr>
        <w:t>to theory. Also, the buckling behavior of multi-</w:t>
      </w:r>
      <w:r>
        <w:rPr>
          <w:rFonts w:ascii="Times New Roman" w:eastAsia="Times New Roman" w:hAnsi="Times New Roman" w:cs="Times New Roman"/>
          <w:sz w:val="24"/>
          <w:szCs w:val="24"/>
        </w:rPr>
        <w:t xml:space="preserve">wall structures is </w:t>
      </w:r>
      <w:r w:rsidRPr="005D0FC1">
        <w:rPr>
          <w:rFonts w:ascii="Times New Roman" w:eastAsia="Times New Roman" w:hAnsi="Times New Roman" w:cs="Times New Roman"/>
          <w:sz w:val="24"/>
          <w:szCs w:val="24"/>
        </w:rPr>
        <w:t xml:space="preserve">studied and the relationship between these structures and a rectangular simply supported plate is established. A brief study on the buckling behavior of rhombic tubes is also </w:t>
      </w:r>
      <w:r>
        <w:rPr>
          <w:rFonts w:ascii="Times New Roman" w:eastAsia="Times New Roman" w:hAnsi="Times New Roman" w:cs="Times New Roman"/>
          <w:sz w:val="24"/>
          <w:szCs w:val="24"/>
        </w:rPr>
        <w:t xml:space="preserve">performed. The </w:t>
      </w:r>
      <w:r w:rsidRPr="005D0FC1">
        <w:rPr>
          <w:rFonts w:ascii="Times New Roman" w:eastAsia="Times New Roman" w:hAnsi="Times New Roman" w:cs="Times New Roman"/>
          <w:sz w:val="24"/>
          <w:szCs w:val="24"/>
        </w:rPr>
        <w:t xml:space="preserve">results of the simulation match closely with the theoretical predictions. </w:t>
      </w:r>
      <w:r>
        <w:rPr>
          <w:rFonts w:ascii="Times New Roman" w:eastAsia="Times New Roman" w:hAnsi="Times New Roman" w:cs="Times New Roman"/>
          <w:sz w:val="24"/>
          <w:szCs w:val="24"/>
        </w:rPr>
        <w:t xml:space="preserve">The study is then </w:t>
      </w:r>
      <w:r w:rsidRPr="005D0FC1">
        <w:rPr>
          <w:rFonts w:ascii="Times New Roman" w:eastAsia="Times New Roman" w:hAnsi="Times New Roman" w:cs="Times New Roman"/>
          <w:sz w:val="24"/>
          <w:szCs w:val="24"/>
        </w:rPr>
        <w:t xml:space="preserve">extended to quadrilateral tubes with cross-sections in the shape of </w:t>
      </w:r>
      <w:r>
        <w:rPr>
          <w:rFonts w:ascii="Times New Roman" w:eastAsia="Times New Roman" w:hAnsi="Times New Roman" w:cs="Times New Roman"/>
          <w:sz w:val="24"/>
          <w:szCs w:val="24"/>
        </w:rPr>
        <w:t xml:space="preserve">square, rectangle, rhombus </w:t>
      </w:r>
      <w:r w:rsidRPr="005D0FC1">
        <w:rPr>
          <w:rFonts w:ascii="Times New Roman" w:eastAsia="Times New Roman" w:hAnsi="Times New Roman" w:cs="Times New Roman"/>
          <w:sz w:val="24"/>
          <w:szCs w:val="24"/>
        </w:rPr>
        <w:t>and parallelogram. The theory of buckling of these tubes is explicitly defined using classical plate mechanics based on the previous works presented in literature. The results of the simulations and experiments are observed to be consistent with the theory. Using the formulation of plate buckling under different boundary conditions, the buckling behav</w:t>
      </w:r>
      <w:r>
        <w:rPr>
          <w:rFonts w:ascii="Times New Roman" w:eastAsia="Times New Roman" w:hAnsi="Times New Roman" w:cs="Times New Roman"/>
          <w:sz w:val="24"/>
          <w:szCs w:val="24"/>
        </w:rPr>
        <w:t xml:space="preserve">ior of triangular tubes is also </w:t>
      </w:r>
      <w:r w:rsidRPr="005D0FC1">
        <w:rPr>
          <w:rFonts w:ascii="Times New Roman" w:eastAsia="Times New Roman" w:hAnsi="Times New Roman" w:cs="Times New Roman"/>
          <w:sz w:val="24"/>
          <w:szCs w:val="24"/>
        </w:rPr>
        <w:t>determined. A theoretical formulation for calculating the critical load of triangular tubes is derived. The theoretical critical loads for a range of aspect ratios are compared with corresponding finite element simulation results. The comparisons reveal high degree of similarity of the theoretical predictions with the simulations</w:t>
      </w:r>
      <w:r w:rsidR="005D4F09">
        <w:rPr>
          <w:rFonts w:ascii="Times New Roman" w:eastAsia="Times New Roman" w:hAnsi="Times New Roman" w:cs="Times New Roman"/>
          <w:sz w:val="24"/>
          <w:szCs w:val="24"/>
        </w:rPr>
        <w:t>.</w:t>
      </w:r>
    </w:p>
    <w:p w:rsidR="005D4F09" w:rsidRPr="005D0FC1" w:rsidRDefault="005D4F09" w:rsidP="005D0FC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Simulation is carried out in </w:t>
      </w:r>
      <w:proofErr w:type="spellStart"/>
      <w:r>
        <w:rPr>
          <w:rFonts w:ascii="Times New Roman" w:eastAsia="Times New Roman" w:hAnsi="Times New Roman" w:cs="Times New Roman"/>
          <w:sz w:val="24"/>
          <w:szCs w:val="24"/>
        </w:rPr>
        <w:t>ansys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apdl</w:t>
      </w:r>
      <w:proofErr w:type="spellEnd"/>
      <w:r>
        <w:rPr>
          <w:rFonts w:ascii="Times New Roman" w:eastAsia="Times New Roman" w:hAnsi="Times New Roman" w:cs="Times New Roman"/>
          <w:sz w:val="24"/>
          <w:szCs w:val="24"/>
        </w:rPr>
        <w:t>.</w:t>
      </w:r>
    </w:p>
    <w:p w:rsidR="00A02FB8" w:rsidRPr="005D0FC1" w:rsidRDefault="00A02FB8" w:rsidP="005D0FC1">
      <w:pPr>
        <w:spacing w:line="360" w:lineRule="auto"/>
        <w:jc w:val="both"/>
        <w:rPr>
          <w:rFonts w:ascii="Times New Roman" w:hAnsi="Times New Roman" w:cs="Times New Roman"/>
          <w:sz w:val="24"/>
          <w:szCs w:val="24"/>
        </w:rPr>
      </w:pPr>
    </w:p>
    <w:p w:rsidR="005D0FC1" w:rsidRPr="005D0FC1" w:rsidRDefault="005D0FC1">
      <w:pPr>
        <w:spacing w:line="360" w:lineRule="auto"/>
        <w:jc w:val="both"/>
        <w:rPr>
          <w:rFonts w:ascii="Times New Roman" w:hAnsi="Times New Roman" w:cs="Times New Roman"/>
          <w:sz w:val="24"/>
          <w:szCs w:val="24"/>
        </w:rPr>
      </w:pPr>
    </w:p>
    <w:sectPr w:rsidR="005D0FC1" w:rsidRPr="005D0FC1" w:rsidSect="00A02F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D0FC1"/>
    <w:rsid w:val="005D0FC1"/>
    <w:rsid w:val="005D4F09"/>
    <w:rsid w:val="00912E8A"/>
    <w:rsid w:val="00A02FB8"/>
    <w:rsid w:val="00A31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3725493">
      <w:bodyDiv w:val="1"/>
      <w:marLeft w:val="0"/>
      <w:marRight w:val="0"/>
      <w:marTop w:val="0"/>
      <w:marBottom w:val="0"/>
      <w:divBdr>
        <w:top w:val="none" w:sz="0" w:space="0" w:color="auto"/>
        <w:left w:val="none" w:sz="0" w:space="0" w:color="auto"/>
        <w:bottom w:val="none" w:sz="0" w:space="0" w:color="auto"/>
        <w:right w:val="none" w:sz="0" w:space="0" w:color="auto"/>
      </w:divBdr>
      <w:divsChild>
        <w:div w:id="1585843712">
          <w:marLeft w:val="0"/>
          <w:marRight w:val="0"/>
          <w:marTop w:val="0"/>
          <w:marBottom w:val="0"/>
          <w:divBdr>
            <w:top w:val="none" w:sz="0" w:space="0" w:color="auto"/>
            <w:left w:val="none" w:sz="0" w:space="0" w:color="auto"/>
            <w:bottom w:val="none" w:sz="0" w:space="0" w:color="auto"/>
            <w:right w:val="none" w:sz="0" w:space="0" w:color="auto"/>
          </w:divBdr>
        </w:div>
        <w:div w:id="411045920">
          <w:marLeft w:val="0"/>
          <w:marRight w:val="0"/>
          <w:marTop w:val="0"/>
          <w:marBottom w:val="0"/>
          <w:divBdr>
            <w:top w:val="none" w:sz="0" w:space="0" w:color="auto"/>
            <w:left w:val="none" w:sz="0" w:space="0" w:color="auto"/>
            <w:bottom w:val="none" w:sz="0" w:space="0" w:color="auto"/>
            <w:right w:val="none" w:sz="0" w:space="0" w:color="auto"/>
          </w:divBdr>
        </w:div>
        <w:div w:id="651954112">
          <w:marLeft w:val="0"/>
          <w:marRight w:val="0"/>
          <w:marTop w:val="0"/>
          <w:marBottom w:val="0"/>
          <w:divBdr>
            <w:top w:val="none" w:sz="0" w:space="0" w:color="auto"/>
            <w:left w:val="none" w:sz="0" w:space="0" w:color="auto"/>
            <w:bottom w:val="none" w:sz="0" w:space="0" w:color="auto"/>
            <w:right w:val="none" w:sz="0" w:space="0" w:color="auto"/>
          </w:divBdr>
        </w:div>
        <w:div w:id="1759205299">
          <w:marLeft w:val="0"/>
          <w:marRight w:val="0"/>
          <w:marTop w:val="0"/>
          <w:marBottom w:val="0"/>
          <w:divBdr>
            <w:top w:val="none" w:sz="0" w:space="0" w:color="auto"/>
            <w:left w:val="none" w:sz="0" w:space="0" w:color="auto"/>
            <w:bottom w:val="none" w:sz="0" w:space="0" w:color="auto"/>
            <w:right w:val="none" w:sz="0" w:space="0" w:color="auto"/>
          </w:divBdr>
        </w:div>
        <w:div w:id="592859080">
          <w:marLeft w:val="0"/>
          <w:marRight w:val="0"/>
          <w:marTop w:val="0"/>
          <w:marBottom w:val="0"/>
          <w:divBdr>
            <w:top w:val="none" w:sz="0" w:space="0" w:color="auto"/>
            <w:left w:val="none" w:sz="0" w:space="0" w:color="auto"/>
            <w:bottom w:val="none" w:sz="0" w:space="0" w:color="auto"/>
            <w:right w:val="none" w:sz="0" w:space="0" w:color="auto"/>
          </w:divBdr>
        </w:div>
        <w:div w:id="1366827403">
          <w:marLeft w:val="0"/>
          <w:marRight w:val="0"/>
          <w:marTop w:val="0"/>
          <w:marBottom w:val="0"/>
          <w:divBdr>
            <w:top w:val="none" w:sz="0" w:space="0" w:color="auto"/>
            <w:left w:val="none" w:sz="0" w:space="0" w:color="auto"/>
            <w:bottom w:val="none" w:sz="0" w:space="0" w:color="auto"/>
            <w:right w:val="none" w:sz="0" w:space="0" w:color="auto"/>
          </w:divBdr>
        </w:div>
        <w:div w:id="1757093467">
          <w:marLeft w:val="0"/>
          <w:marRight w:val="0"/>
          <w:marTop w:val="0"/>
          <w:marBottom w:val="0"/>
          <w:divBdr>
            <w:top w:val="none" w:sz="0" w:space="0" w:color="auto"/>
            <w:left w:val="none" w:sz="0" w:space="0" w:color="auto"/>
            <w:bottom w:val="none" w:sz="0" w:space="0" w:color="auto"/>
            <w:right w:val="none" w:sz="0" w:space="0" w:color="auto"/>
          </w:divBdr>
        </w:div>
        <w:div w:id="611666111">
          <w:marLeft w:val="0"/>
          <w:marRight w:val="0"/>
          <w:marTop w:val="0"/>
          <w:marBottom w:val="0"/>
          <w:divBdr>
            <w:top w:val="none" w:sz="0" w:space="0" w:color="auto"/>
            <w:left w:val="none" w:sz="0" w:space="0" w:color="auto"/>
            <w:bottom w:val="none" w:sz="0" w:space="0" w:color="auto"/>
            <w:right w:val="none" w:sz="0" w:space="0" w:color="auto"/>
          </w:divBdr>
        </w:div>
        <w:div w:id="1957639302">
          <w:marLeft w:val="0"/>
          <w:marRight w:val="0"/>
          <w:marTop w:val="0"/>
          <w:marBottom w:val="0"/>
          <w:divBdr>
            <w:top w:val="none" w:sz="0" w:space="0" w:color="auto"/>
            <w:left w:val="none" w:sz="0" w:space="0" w:color="auto"/>
            <w:bottom w:val="none" w:sz="0" w:space="0" w:color="auto"/>
            <w:right w:val="none" w:sz="0" w:space="0" w:color="auto"/>
          </w:divBdr>
        </w:div>
        <w:div w:id="198393775">
          <w:marLeft w:val="0"/>
          <w:marRight w:val="0"/>
          <w:marTop w:val="0"/>
          <w:marBottom w:val="0"/>
          <w:divBdr>
            <w:top w:val="none" w:sz="0" w:space="0" w:color="auto"/>
            <w:left w:val="none" w:sz="0" w:space="0" w:color="auto"/>
            <w:bottom w:val="none" w:sz="0" w:space="0" w:color="auto"/>
            <w:right w:val="none" w:sz="0" w:space="0" w:color="auto"/>
          </w:divBdr>
        </w:div>
        <w:div w:id="1070466014">
          <w:marLeft w:val="0"/>
          <w:marRight w:val="0"/>
          <w:marTop w:val="0"/>
          <w:marBottom w:val="0"/>
          <w:divBdr>
            <w:top w:val="none" w:sz="0" w:space="0" w:color="auto"/>
            <w:left w:val="none" w:sz="0" w:space="0" w:color="auto"/>
            <w:bottom w:val="none" w:sz="0" w:space="0" w:color="auto"/>
            <w:right w:val="none" w:sz="0" w:space="0" w:color="auto"/>
          </w:divBdr>
        </w:div>
        <w:div w:id="1910916565">
          <w:marLeft w:val="0"/>
          <w:marRight w:val="0"/>
          <w:marTop w:val="0"/>
          <w:marBottom w:val="0"/>
          <w:divBdr>
            <w:top w:val="none" w:sz="0" w:space="0" w:color="auto"/>
            <w:left w:val="none" w:sz="0" w:space="0" w:color="auto"/>
            <w:bottom w:val="none" w:sz="0" w:space="0" w:color="auto"/>
            <w:right w:val="none" w:sz="0" w:space="0" w:color="auto"/>
          </w:divBdr>
        </w:div>
        <w:div w:id="484006758">
          <w:marLeft w:val="0"/>
          <w:marRight w:val="0"/>
          <w:marTop w:val="0"/>
          <w:marBottom w:val="0"/>
          <w:divBdr>
            <w:top w:val="none" w:sz="0" w:space="0" w:color="auto"/>
            <w:left w:val="none" w:sz="0" w:space="0" w:color="auto"/>
            <w:bottom w:val="none" w:sz="0" w:space="0" w:color="auto"/>
            <w:right w:val="none" w:sz="0" w:space="0" w:color="auto"/>
          </w:divBdr>
        </w:div>
        <w:div w:id="79254388">
          <w:marLeft w:val="0"/>
          <w:marRight w:val="0"/>
          <w:marTop w:val="0"/>
          <w:marBottom w:val="0"/>
          <w:divBdr>
            <w:top w:val="none" w:sz="0" w:space="0" w:color="auto"/>
            <w:left w:val="none" w:sz="0" w:space="0" w:color="auto"/>
            <w:bottom w:val="none" w:sz="0" w:space="0" w:color="auto"/>
            <w:right w:val="none" w:sz="0" w:space="0" w:color="auto"/>
          </w:divBdr>
        </w:div>
        <w:div w:id="684595213">
          <w:marLeft w:val="0"/>
          <w:marRight w:val="0"/>
          <w:marTop w:val="0"/>
          <w:marBottom w:val="0"/>
          <w:divBdr>
            <w:top w:val="none" w:sz="0" w:space="0" w:color="auto"/>
            <w:left w:val="none" w:sz="0" w:space="0" w:color="auto"/>
            <w:bottom w:val="none" w:sz="0" w:space="0" w:color="auto"/>
            <w:right w:val="none" w:sz="0" w:space="0" w:color="auto"/>
          </w:divBdr>
        </w:div>
        <w:div w:id="665524184">
          <w:marLeft w:val="0"/>
          <w:marRight w:val="0"/>
          <w:marTop w:val="0"/>
          <w:marBottom w:val="0"/>
          <w:divBdr>
            <w:top w:val="none" w:sz="0" w:space="0" w:color="auto"/>
            <w:left w:val="none" w:sz="0" w:space="0" w:color="auto"/>
            <w:bottom w:val="none" w:sz="0" w:space="0" w:color="auto"/>
            <w:right w:val="none" w:sz="0" w:space="0" w:color="auto"/>
          </w:divBdr>
        </w:div>
        <w:div w:id="1015115324">
          <w:marLeft w:val="0"/>
          <w:marRight w:val="0"/>
          <w:marTop w:val="0"/>
          <w:marBottom w:val="0"/>
          <w:divBdr>
            <w:top w:val="none" w:sz="0" w:space="0" w:color="auto"/>
            <w:left w:val="none" w:sz="0" w:space="0" w:color="auto"/>
            <w:bottom w:val="none" w:sz="0" w:space="0" w:color="auto"/>
            <w:right w:val="none" w:sz="0" w:space="0" w:color="auto"/>
          </w:divBdr>
        </w:div>
        <w:div w:id="421611657">
          <w:marLeft w:val="0"/>
          <w:marRight w:val="0"/>
          <w:marTop w:val="0"/>
          <w:marBottom w:val="0"/>
          <w:divBdr>
            <w:top w:val="none" w:sz="0" w:space="0" w:color="auto"/>
            <w:left w:val="none" w:sz="0" w:space="0" w:color="auto"/>
            <w:bottom w:val="none" w:sz="0" w:space="0" w:color="auto"/>
            <w:right w:val="none" w:sz="0" w:space="0" w:color="auto"/>
          </w:divBdr>
        </w:div>
        <w:div w:id="1455711243">
          <w:marLeft w:val="0"/>
          <w:marRight w:val="0"/>
          <w:marTop w:val="0"/>
          <w:marBottom w:val="0"/>
          <w:divBdr>
            <w:top w:val="none" w:sz="0" w:space="0" w:color="auto"/>
            <w:left w:val="none" w:sz="0" w:space="0" w:color="auto"/>
            <w:bottom w:val="none" w:sz="0" w:space="0" w:color="auto"/>
            <w:right w:val="none" w:sz="0" w:space="0" w:color="auto"/>
          </w:divBdr>
        </w:div>
        <w:div w:id="304242045">
          <w:marLeft w:val="0"/>
          <w:marRight w:val="0"/>
          <w:marTop w:val="0"/>
          <w:marBottom w:val="0"/>
          <w:divBdr>
            <w:top w:val="none" w:sz="0" w:space="0" w:color="auto"/>
            <w:left w:val="none" w:sz="0" w:space="0" w:color="auto"/>
            <w:bottom w:val="none" w:sz="0" w:space="0" w:color="auto"/>
            <w:right w:val="none" w:sz="0" w:space="0" w:color="auto"/>
          </w:divBdr>
        </w:div>
        <w:div w:id="454952207">
          <w:marLeft w:val="0"/>
          <w:marRight w:val="0"/>
          <w:marTop w:val="0"/>
          <w:marBottom w:val="0"/>
          <w:divBdr>
            <w:top w:val="none" w:sz="0" w:space="0" w:color="auto"/>
            <w:left w:val="none" w:sz="0" w:space="0" w:color="auto"/>
            <w:bottom w:val="none" w:sz="0" w:space="0" w:color="auto"/>
            <w:right w:val="none" w:sz="0" w:space="0" w:color="auto"/>
          </w:divBdr>
        </w:div>
        <w:div w:id="427317301">
          <w:marLeft w:val="0"/>
          <w:marRight w:val="0"/>
          <w:marTop w:val="0"/>
          <w:marBottom w:val="0"/>
          <w:divBdr>
            <w:top w:val="none" w:sz="0" w:space="0" w:color="auto"/>
            <w:left w:val="none" w:sz="0" w:space="0" w:color="auto"/>
            <w:bottom w:val="none" w:sz="0" w:space="0" w:color="auto"/>
            <w:right w:val="none" w:sz="0" w:space="0" w:color="auto"/>
          </w:divBdr>
        </w:div>
        <w:div w:id="347217351">
          <w:marLeft w:val="0"/>
          <w:marRight w:val="0"/>
          <w:marTop w:val="0"/>
          <w:marBottom w:val="0"/>
          <w:divBdr>
            <w:top w:val="none" w:sz="0" w:space="0" w:color="auto"/>
            <w:left w:val="none" w:sz="0" w:space="0" w:color="auto"/>
            <w:bottom w:val="none" w:sz="0" w:space="0" w:color="auto"/>
            <w:right w:val="none" w:sz="0" w:space="0" w:color="auto"/>
          </w:divBdr>
        </w:div>
        <w:div w:id="1920361783">
          <w:marLeft w:val="0"/>
          <w:marRight w:val="0"/>
          <w:marTop w:val="0"/>
          <w:marBottom w:val="0"/>
          <w:divBdr>
            <w:top w:val="none" w:sz="0" w:space="0" w:color="auto"/>
            <w:left w:val="none" w:sz="0" w:space="0" w:color="auto"/>
            <w:bottom w:val="none" w:sz="0" w:space="0" w:color="auto"/>
            <w:right w:val="none" w:sz="0" w:space="0" w:color="auto"/>
          </w:divBdr>
        </w:div>
        <w:div w:id="270820444">
          <w:marLeft w:val="0"/>
          <w:marRight w:val="0"/>
          <w:marTop w:val="0"/>
          <w:marBottom w:val="0"/>
          <w:divBdr>
            <w:top w:val="none" w:sz="0" w:space="0" w:color="auto"/>
            <w:left w:val="none" w:sz="0" w:space="0" w:color="auto"/>
            <w:bottom w:val="none" w:sz="0" w:space="0" w:color="auto"/>
            <w:right w:val="none" w:sz="0" w:space="0" w:color="auto"/>
          </w:divBdr>
        </w:div>
        <w:div w:id="944848725">
          <w:marLeft w:val="0"/>
          <w:marRight w:val="0"/>
          <w:marTop w:val="0"/>
          <w:marBottom w:val="0"/>
          <w:divBdr>
            <w:top w:val="none" w:sz="0" w:space="0" w:color="auto"/>
            <w:left w:val="none" w:sz="0" w:space="0" w:color="auto"/>
            <w:bottom w:val="none" w:sz="0" w:space="0" w:color="auto"/>
            <w:right w:val="none" w:sz="0" w:space="0" w:color="auto"/>
          </w:divBdr>
        </w:div>
        <w:div w:id="1191067666">
          <w:marLeft w:val="0"/>
          <w:marRight w:val="0"/>
          <w:marTop w:val="0"/>
          <w:marBottom w:val="0"/>
          <w:divBdr>
            <w:top w:val="none" w:sz="0" w:space="0" w:color="auto"/>
            <w:left w:val="none" w:sz="0" w:space="0" w:color="auto"/>
            <w:bottom w:val="none" w:sz="0" w:space="0" w:color="auto"/>
            <w:right w:val="none" w:sz="0" w:space="0" w:color="auto"/>
          </w:divBdr>
        </w:div>
        <w:div w:id="386344376">
          <w:marLeft w:val="0"/>
          <w:marRight w:val="0"/>
          <w:marTop w:val="0"/>
          <w:marBottom w:val="0"/>
          <w:divBdr>
            <w:top w:val="none" w:sz="0" w:space="0" w:color="auto"/>
            <w:left w:val="none" w:sz="0" w:space="0" w:color="auto"/>
            <w:bottom w:val="none" w:sz="0" w:space="0" w:color="auto"/>
            <w:right w:val="none" w:sz="0" w:space="0" w:color="auto"/>
          </w:divBdr>
        </w:div>
        <w:div w:id="536240975">
          <w:marLeft w:val="0"/>
          <w:marRight w:val="0"/>
          <w:marTop w:val="0"/>
          <w:marBottom w:val="0"/>
          <w:divBdr>
            <w:top w:val="none" w:sz="0" w:space="0" w:color="auto"/>
            <w:left w:val="none" w:sz="0" w:space="0" w:color="auto"/>
            <w:bottom w:val="none" w:sz="0" w:space="0" w:color="auto"/>
            <w:right w:val="none" w:sz="0" w:space="0" w:color="auto"/>
          </w:divBdr>
        </w:div>
        <w:div w:id="1996374581">
          <w:marLeft w:val="0"/>
          <w:marRight w:val="0"/>
          <w:marTop w:val="0"/>
          <w:marBottom w:val="0"/>
          <w:divBdr>
            <w:top w:val="none" w:sz="0" w:space="0" w:color="auto"/>
            <w:left w:val="none" w:sz="0" w:space="0" w:color="auto"/>
            <w:bottom w:val="none" w:sz="0" w:space="0" w:color="auto"/>
            <w:right w:val="none" w:sz="0" w:space="0" w:color="auto"/>
          </w:divBdr>
        </w:div>
        <w:div w:id="1979531417">
          <w:marLeft w:val="0"/>
          <w:marRight w:val="0"/>
          <w:marTop w:val="0"/>
          <w:marBottom w:val="0"/>
          <w:divBdr>
            <w:top w:val="none" w:sz="0" w:space="0" w:color="auto"/>
            <w:left w:val="none" w:sz="0" w:space="0" w:color="auto"/>
            <w:bottom w:val="none" w:sz="0" w:space="0" w:color="auto"/>
            <w:right w:val="none" w:sz="0" w:space="0" w:color="auto"/>
          </w:divBdr>
        </w:div>
        <w:div w:id="1512723238">
          <w:marLeft w:val="0"/>
          <w:marRight w:val="0"/>
          <w:marTop w:val="0"/>
          <w:marBottom w:val="0"/>
          <w:divBdr>
            <w:top w:val="none" w:sz="0" w:space="0" w:color="auto"/>
            <w:left w:val="none" w:sz="0" w:space="0" w:color="auto"/>
            <w:bottom w:val="none" w:sz="0" w:space="0" w:color="auto"/>
            <w:right w:val="none" w:sz="0" w:space="0" w:color="auto"/>
          </w:divBdr>
        </w:div>
        <w:div w:id="2071463916">
          <w:marLeft w:val="0"/>
          <w:marRight w:val="0"/>
          <w:marTop w:val="0"/>
          <w:marBottom w:val="0"/>
          <w:divBdr>
            <w:top w:val="none" w:sz="0" w:space="0" w:color="auto"/>
            <w:left w:val="none" w:sz="0" w:space="0" w:color="auto"/>
            <w:bottom w:val="none" w:sz="0" w:space="0" w:color="auto"/>
            <w:right w:val="none" w:sz="0" w:space="0" w:color="auto"/>
          </w:divBdr>
        </w:div>
        <w:div w:id="9531246">
          <w:marLeft w:val="0"/>
          <w:marRight w:val="0"/>
          <w:marTop w:val="0"/>
          <w:marBottom w:val="0"/>
          <w:divBdr>
            <w:top w:val="none" w:sz="0" w:space="0" w:color="auto"/>
            <w:left w:val="none" w:sz="0" w:space="0" w:color="auto"/>
            <w:bottom w:val="none" w:sz="0" w:space="0" w:color="auto"/>
            <w:right w:val="none" w:sz="0" w:space="0" w:color="auto"/>
          </w:divBdr>
        </w:div>
        <w:div w:id="66467479">
          <w:marLeft w:val="0"/>
          <w:marRight w:val="0"/>
          <w:marTop w:val="0"/>
          <w:marBottom w:val="0"/>
          <w:divBdr>
            <w:top w:val="none" w:sz="0" w:space="0" w:color="auto"/>
            <w:left w:val="none" w:sz="0" w:space="0" w:color="auto"/>
            <w:bottom w:val="none" w:sz="0" w:space="0" w:color="auto"/>
            <w:right w:val="none" w:sz="0" w:space="0" w:color="auto"/>
          </w:divBdr>
        </w:div>
        <w:div w:id="1417559361">
          <w:marLeft w:val="0"/>
          <w:marRight w:val="0"/>
          <w:marTop w:val="0"/>
          <w:marBottom w:val="0"/>
          <w:divBdr>
            <w:top w:val="none" w:sz="0" w:space="0" w:color="auto"/>
            <w:left w:val="none" w:sz="0" w:space="0" w:color="auto"/>
            <w:bottom w:val="none" w:sz="0" w:space="0" w:color="auto"/>
            <w:right w:val="none" w:sz="0" w:space="0" w:color="auto"/>
          </w:divBdr>
        </w:div>
        <w:div w:id="2013531078">
          <w:marLeft w:val="0"/>
          <w:marRight w:val="0"/>
          <w:marTop w:val="0"/>
          <w:marBottom w:val="0"/>
          <w:divBdr>
            <w:top w:val="none" w:sz="0" w:space="0" w:color="auto"/>
            <w:left w:val="none" w:sz="0" w:space="0" w:color="auto"/>
            <w:bottom w:val="none" w:sz="0" w:space="0" w:color="auto"/>
            <w:right w:val="none" w:sz="0" w:space="0" w:color="auto"/>
          </w:divBdr>
        </w:div>
        <w:div w:id="755596998">
          <w:marLeft w:val="0"/>
          <w:marRight w:val="0"/>
          <w:marTop w:val="0"/>
          <w:marBottom w:val="0"/>
          <w:divBdr>
            <w:top w:val="none" w:sz="0" w:space="0" w:color="auto"/>
            <w:left w:val="none" w:sz="0" w:space="0" w:color="auto"/>
            <w:bottom w:val="none" w:sz="0" w:space="0" w:color="auto"/>
            <w:right w:val="none" w:sz="0" w:space="0" w:color="auto"/>
          </w:divBdr>
        </w:div>
        <w:div w:id="599995790">
          <w:marLeft w:val="0"/>
          <w:marRight w:val="0"/>
          <w:marTop w:val="0"/>
          <w:marBottom w:val="0"/>
          <w:divBdr>
            <w:top w:val="none" w:sz="0" w:space="0" w:color="auto"/>
            <w:left w:val="none" w:sz="0" w:space="0" w:color="auto"/>
            <w:bottom w:val="none" w:sz="0" w:space="0" w:color="auto"/>
            <w:right w:val="none" w:sz="0" w:space="0" w:color="auto"/>
          </w:divBdr>
        </w:div>
        <w:div w:id="236864389">
          <w:marLeft w:val="0"/>
          <w:marRight w:val="0"/>
          <w:marTop w:val="0"/>
          <w:marBottom w:val="0"/>
          <w:divBdr>
            <w:top w:val="none" w:sz="0" w:space="0" w:color="auto"/>
            <w:left w:val="none" w:sz="0" w:space="0" w:color="auto"/>
            <w:bottom w:val="none" w:sz="0" w:space="0" w:color="auto"/>
            <w:right w:val="none" w:sz="0" w:space="0" w:color="auto"/>
          </w:divBdr>
        </w:div>
        <w:div w:id="1691102799">
          <w:marLeft w:val="0"/>
          <w:marRight w:val="0"/>
          <w:marTop w:val="0"/>
          <w:marBottom w:val="0"/>
          <w:divBdr>
            <w:top w:val="none" w:sz="0" w:space="0" w:color="auto"/>
            <w:left w:val="none" w:sz="0" w:space="0" w:color="auto"/>
            <w:bottom w:val="none" w:sz="0" w:space="0" w:color="auto"/>
            <w:right w:val="none" w:sz="0" w:space="0" w:color="auto"/>
          </w:divBdr>
        </w:div>
        <w:div w:id="620495674">
          <w:marLeft w:val="0"/>
          <w:marRight w:val="0"/>
          <w:marTop w:val="0"/>
          <w:marBottom w:val="0"/>
          <w:divBdr>
            <w:top w:val="none" w:sz="0" w:space="0" w:color="auto"/>
            <w:left w:val="none" w:sz="0" w:space="0" w:color="auto"/>
            <w:bottom w:val="none" w:sz="0" w:space="0" w:color="auto"/>
            <w:right w:val="none" w:sz="0" w:space="0" w:color="auto"/>
          </w:divBdr>
        </w:div>
        <w:div w:id="1176725646">
          <w:marLeft w:val="0"/>
          <w:marRight w:val="0"/>
          <w:marTop w:val="0"/>
          <w:marBottom w:val="0"/>
          <w:divBdr>
            <w:top w:val="none" w:sz="0" w:space="0" w:color="auto"/>
            <w:left w:val="none" w:sz="0" w:space="0" w:color="auto"/>
            <w:bottom w:val="none" w:sz="0" w:space="0" w:color="auto"/>
            <w:right w:val="none" w:sz="0" w:space="0" w:color="auto"/>
          </w:divBdr>
        </w:div>
        <w:div w:id="810515539">
          <w:marLeft w:val="0"/>
          <w:marRight w:val="0"/>
          <w:marTop w:val="0"/>
          <w:marBottom w:val="0"/>
          <w:divBdr>
            <w:top w:val="none" w:sz="0" w:space="0" w:color="auto"/>
            <w:left w:val="none" w:sz="0" w:space="0" w:color="auto"/>
            <w:bottom w:val="none" w:sz="0" w:space="0" w:color="auto"/>
            <w:right w:val="none" w:sz="0" w:space="0" w:color="auto"/>
          </w:divBdr>
        </w:div>
        <w:div w:id="886137497">
          <w:marLeft w:val="0"/>
          <w:marRight w:val="0"/>
          <w:marTop w:val="0"/>
          <w:marBottom w:val="0"/>
          <w:divBdr>
            <w:top w:val="none" w:sz="0" w:space="0" w:color="auto"/>
            <w:left w:val="none" w:sz="0" w:space="0" w:color="auto"/>
            <w:bottom w:val="none" w:sz="0" w:space="0" w:color="auto"/>
            <w:right w:val="none" w:sz="0" w:space="0" w:color="auto"/>
          </w:divBdr>
        </w:div>
        <w:div w:id="773983023">
          <w:marLeft w:val="0"/>
          <w:marRight w:val="0"/>
          <w:marTop w:val="0"/>
          <w:marBottom w:val="0"/>
          <w:divBdr>
            <w:top w:val="none" w:sz="0" w:space="0" w:color="auto"/>
            <w:left w:val="none" w:sz="0" w:space="0" w:color="auto"/>
            <w:bottom w:val="none" w:sz="0" w:space="0" w:color="auto"/>
            <w:right w:val="none" w:sz="0" w:space="0" w:color="auto"/>
          </w:divBdr>
        </w:div>
        <w:div w:id="68038541">
          <w:marLeft w:val="0"/>
          <w:marRight w:val="0"/>
          <w:marTop w:val="0"/>
          <w:marBottom w:val="0"/>
          <w:divBdr>
            <w:top w:val="none" w:sz="0" w:space="0" w:color="auto"/>
            <w:left w:val="none" w:sz="0" w:space="0" w:color="auto"/>
            <w:bottom w:val="none" w:sz="0" w:space="0" w:color="auto"/>
            <w:right w:val="none" w:sz="0" w:space="0" w:color="auto"/>
          </w:divBdr>
        </w:div>
        <w:div w:id="1124428402">
          <w:marLeft w:val="0"/>
          <w:marRight w:val="0"/>
          <w:marTop w:val="0"/>
          <w:marBottom w:val="0"/>
          <w:divBdr>
            <w:top w:val="none" w:sz="0" w:space="0" w:color="auto"/>
            <w:left w:val="none" w:sz="0" w:space="0" w:color="auto"/>
            <w:bottom w:val="none" w:sz="0" w:space="0" w:color="auto"/>
            <w:right w:val="none" w:sz="0" w:space="0" w:color="auto"/>
          </w:divBdr>
        </w:div>
        <w:div w:id="1097403429">
          <w:marLeft w:val="0"/>
          <w:marRight w:val="0"/>
          <w:marTop w:val="0"/>
          <w:marBottom w:val="0"/>
          <w:divBdr>
            <w:top w:val="none" w:sz="0" w:space="0" w:color="auto"/>
            <w:left w:val="none" w:sz="0" w:space="0" w:color="auto"/>
            <w:bottom w:val="none" w:sz="0" w:space="0" w:color="auto"/>
            <w:right w:val="none" w:sz="0" w:space="0" w:color="auto"/>
          </w:divBdr>
        </w:div>
        <w:div w:id="1868980994">
          <w:marLeft w:val="0"/>
          <w:marRight w:val="0"/>
          <w:marTop w:val="0"/>
          <w:marBottom w:val="0"/>
          <w:divBdr>
            <w:top w:val="none" w:sz="0" w:space="0" w:color="auto"/>
            <w:left w:val="none" w:sz="0" w:space="0" w:color="auto"/>
            <w:bottom w:val="none" w:sz="0" w:space="0" w:color="auto"/>
            <w:right w:val="none" w:sz="0" w:space="0" w:color="auto"/>
          </w:divBdr>
        </w:div>
        <w:div w:id="2026205562">
          <w:marLeft w:val="0"/>
          <w:marRight w:val="0"/>
          <w:marTop w:val="0"/>
          <w:marBottom w:val="0"/>
          <w:divBdr>
            <w:top w:val="none" w:sz="0" w:space="0" w:color="auto"/>
            <w:left w:val="none" w:sz="0" w:space="0" w:color="auto"/>
            <w:bottom w:val="none" w:sz="0" w:space="0" w:color="auto"/>
            <w:right w:val="none" w:sz="0" w:space="0" w:color="auto"/>
          </w:divBdr>
        </w:div>
        <w:div w:id="2066635628">
          <w:marLeft w:val="0"/>
          <w:marRight w:val="0"/>
          <w:marTop w:val="0"/>
          <w:marBottom w:val="0"/>
          <w:divBdr>
            <w:top w:val="none" w:sz="0" w:space="0" w:color="auto"/>
            <w:left w:val="none" w:sz="0" w:space="0" w:color="auto"/>
            <w:bottom w:val="none" w:sz="0" w:space="0" w:color="auto"/>
            <w:right w:val="none" w:sz="0" w:space="0" w:color="auto"/>
          </w:divBdr>
        </w:div>
        <w:div w:id="1674793143">
          <w:marLeft w:val="0"/>
          <w:marRight w:val="0"/>
          <w:marTop w:val="0"/>
          <w:marBottom w:val="0"/>
          <w:divBdr>
            <w:top w:val="none" w:sz="0" w:space="0" w:color="auto"/>
            <w:left w:val="none" w:sz="0" w:space="0" w:color="auto"/>
            <w:bottom w:val="none" w:sz="0" w:space="0" w:color="auto"/>
            <w:right w:val="none" w:sz="0" w:space="0" w:color="auto"/>
          </w:divBdr>
        </w:div>
        <w:div w:id="354423742">
          <w:marLeft w:val="0"/>
          <w:marRight w:val="0"/>
          <w:marTop w:val="0"/>
          <w:marBottom w:val="0"/>
          <w:divBdr>
            <w:top w:val="none" w:sz="0" w:space="0" w:color="auto"/>
            <w:left w:val="none" w:sz="0" w:space="0" w:color="auto"/>
            <w:bottom w:val="none" w:sz="0" w:space="0" w:color="auto"/>
            <w:right w:val="none" w:sz="0" w:space="0" w:color="auto"/>
          </w:divBdr>
        </w:div>
        <w:div w:id="1764304367">
          <w:marLeft w:val="0"/>
          <w:marRight w:val="0"/>
          <w:marTop w:val="0"/>
          <w:marBottom w:val="0"/>
          <w:divBdr>
            <w:top w:val="none" w:sz="0" w:space="0" w:color="auto"/>
            <w:left w:val="none" w:sz="0" w:space="0" w:color="auto"/>
            <w:bottom w:val="none" w:sz="0" w:space="0" w:color="auto"/>
            <w:right w:val="none" w:sz="0" w:space="0" w:color="auto"/>
          </w:divBdr>
        </w:div>
        <w:div w:id="1624732523">
          <w:marLeft w:val="0"/>
          <w:marRight w:val="0"/>
          <w:marTop w:val="0"/>
          <w:marBottom w:val="0"/>
          <w:divBdr>
            <w:top w:val="none" w:sz="0" w:space="0" w:color="auto"/>
            <w:left w:val="none" w:sz="0" w:space="0" w:color="auto"/>
            <w:bottom w:val="none" w:sz="0" w:space="0" w:color="auto"/>
            <w:right w:val="none" w:sz="0" w:space="0" w:color="auto"/>
          </w:divBdr>
        </w:div>
        <w:div w:id="23753371">
          <w:marLeft w:val="0"/>
          <w:marRight w:val="0"/>
          <w:marTop w:val="0"/>
          <w:marBottom w:val="0"/>
          <w:divBdr>
            <w:top w:val="none" w:sz="0" w:space="0" w:color="auto"/>
            <w:left w:val="none" w:sz="0" w:space="0" w:color="auto"/>
            <w:bottom w:val="none" w:sz="0" w:space="0" w:color="auto"/>
            <w:right w:val="none" w:sz="0" w:space="0" w:color="auto"/>
          </w:divBdr>
        </w:div>
        <w:div w:id="1545750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emb-L002</dc:creator>
  <cp:lastModifiedBy>Mech-120</cp:lastModifiedBy>
  <cp:revision>2</cp:revision>
  <dcterms:created xsi:type="dcterms:W3CDTF">2015-12-05T06:04:00Z</dcterms:created>
  <dcterms:modified xsi:type="dcterms:W3CDTF">2015-12-22T12:56:00Z</dcterms:modified>
</cp:coreProperties>
</file>